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7DEE1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重复率检测管理操作手册（学生端）</w:t>
      </w:r>
    </w:p>
    <w:p w14:paraId="0596410D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363" w:leftChars="0"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登录系统</w:t>
      </w:r>
    </w:p>
    <w:p w14:paraId="35909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eastAsia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登录路径</w:t>
      </w:r>
      <w:r>
        <w:rPr>
          <w:rFonts w:hint="eastAsia"/>
          <w:b w:val="0"/>
          <w:bCs w:val="0"/>
          <w:sz w:val="24"/>
          <w:szCs w:val="32"/>
        </w:rPr>
        <w:t>：上财门户(</w:t>
      </w:r>
      <w:r>
        <w:rPr>
          <w:b w:val="0"/>
          <w:bCs w:val="0"/>
          <w:sz w:val="24"/>
          <w:szCs w:val="32"/>
        </w:rPr>
        <w:fldChar w:fldCharType="begin"/>
      </w:r>
      <w:r>
        <w:rPr>
          <w:b w:val="0"/>
          <w:bCs w:val="0"/>
          <w:sz w:val="24"/>
          <w:szCs w:val="32"/>
        </w:rPr>
        <w:instrText xml:space="preserve"> HYPERLINK "http://portal.sufe.edu.cn/" </w:instrText>
      </w:r>
      <w:r>
        <w:rPr>
          <w:b w:val="0"/>
          <w:bCs w:val="0"/>
          <w:sz w:val="24"/>
          <w:szCs w:val="32"/>
        </w:rPr>
        <w:fldChar w:fldCharType="separate"/>
      </w:r>
      <w:r>
        <w:rPr>
          <w:b w:val="0"/>
          <w:bCs w:val="0"/>
          <w:sz w:val="24"/>
          <w:szCs w:val="32"/>
        </w:rPr>
        <w:t>http://portal.sufe.edu.cn</w:t>
      </w:r>
      <w:r>
        <w:rPr>
          <w:b w:val="0"/>
          <w:bCs w:val="0"/>
          <w:sz w:val="24"/>
          <w:szCs w:val="32"/>
        </w:rPr>
        <w:fldChar w:fldCharType="end"/>
      </w:r>
      <w:r>
        <w:rPr>
          <w:rFonts w:hint="eastAsia"/>
          <w:b w:val="0"/>
          <w:bCs w:val="0"/>
          <w:sz w:val="24"/>
          <w:szCs w:val="32"/>
        </w:rPr>
        <w:t>)，在“应用中心”-“教学”下点击“研究生学位论文审查与学位管理”应用，进入申请界面。</w:t>
      </w:r>
    </w:p>
    <w:p w14:paraId="4099E140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0" w:leftChars="0" w:firstLine="0" w:firstLineChars="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申请</w:t>
      </w:r>
    </w:p>
    <w:p w14:paraId="5534D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点击【学位管理】-【我的学位信息】进入到学位申请流程页面。请根据学院秘书老师通知的时间及要求，在重复率检测环节点击【发起申请】完成申请。</w:t>
      </w:r>
    </w:p>
    <w:p w14:paraId="23280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根据要求填写论文相关信息，将论文全文（pdf格式） 、论文摘要（txt格式） 作为附件上传，建议以“姓名_学号_论文题目_论文”、“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32"/>
          <w:lang w:val="en-US" w:eastAsia="zh-CN"/>
        </w:rPr>
        <w:t>姓名_学号_论文题目_摘要”命名。</w:t>
      </w: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>论文须隐去导师及个人相关信息。</w:t>
      </w:r>
    </w:p>
    <w:p w14:paraId="220E1B0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EE584D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53990" cy="3122930"/>
            <wp:effectExtent l="0" t="0" r="3810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B6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6FEFE870">
      <w:pPr>
        <w:numPr>
          <w:ilvl w:val="0"/>
          <w:numId w:val="0"/>
        </w:numPr>
      </w:pPr>
      <w:r>
        <w:drawing>
          <wp:inline distT="0" distB="0" distL="114300" distR="114300">
            <wp:extent cx="5263515" cy="3313430"/>
            <wp:effectExtent l="0" t="0" r="3810" b="127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6E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选择【保存】，重复率检测申请会被保存为“草稿”状态，后续可在此页面重新编辑该申请；点击申请条目的【编辑】按钮，重新进入编辑页面。</w:t>
      </w:r>
    </w:p>
    <w:p w14:paraId="4A543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点击【提交】按钮后，等待导师审核，可随时在此页面查看学位论文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重复率检测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进度。</w:t>
      </w:r>
    </w:p>
    <w:p w14:paraId="3E91BC9A">
      <w:pPr>
        <w:numPr>
          <w:ilvl w:val="0"/>
          <w:numId w:val="0"/>
        </w:num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39790" cy="2303780"/>
            <wp:effectExtent l="0" t="0" r="3810" b="1270"/>
            <wp:docPr id="2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1AA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0C369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若重复率检测申请或结果未通过，申请人可根据学院相关规定参加后续批次重复率检测，重新申请流程与首次相同。</w:t>
      </w:r>
    </w:p>
    <w:p w14:paraId="38A374A9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22FFB"/>
    <w:multiLevelType w:val="multilevel"/>
    <w:tmpl w:val="12522FFB"/>
    <w:lvl w:ilvl="0" w:tentative="0">
      <w:start w:val="1"/>
      <w:numFmt w:val="decimal"/>
      <w:lvlText w:val="%1、"/>
      <w:lvlJc w:val="left"/>
      <w:pPr>
        <w:ind w:left="360" w:hanging="3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6483C"/>
    <w:rsid w:val="0BA31CF6"/>
    <w:rsid w:val="0CAE6912"/>
    <w:rsid w:val="2D46256D"/>
    <w:rsid w:val="30550CCF"/>
    <w:rsid w:val="332B5D17"/>
    <w:rsid w:val="3FA6483C"/>
    <w:rsid w:val="416A4428"/>
    <w:rsid w:val="53E703FF"/>
    <w:rsid w:val="66F66FED"/>
    <w:rsid w:val="7A56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391</Characters>
  <Lines>0</Lines>
  <Paragraphs>0</Paragraphs>
  <TotalTime>37</TotalTime>
  <ScaleCrop>false</ScaleCrop>
  <LinksUpToDate>false</LinksUpToDate>
  <CharactersWithSpaces>393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2024-10-24T08:16:00Z</dcterms:created>
  <dc:creator>29390</dc:creator>
  <cp:lastModifiedBy>王红</cp:lastModifiedBy>
  <dcterms:modified xsi:type="dcterms:W3CDTF">2025-09-16T04:26:59Z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994BE5D58EDC4D50BEAD6D269378B0C0_13</vt:lpwstr>
  </property>
  <property fmtid="{D5CDD505-2E9C-101B-9397-08002B2CF9AE}" pid="4" name="KSOTemplateDocerSaveRecord">
    <vt:lpwstr>eyJoZGlkIjoiM2Q0MjFiNGVjMTQ0NDU3ZDgzNzg2NDI4MTU1MzYxNzUiLCJ1c2VySWQiOiIxNjAwNDU2NTc3In0=</vt:lpwstr>
  </property>
</Properties>
</file>